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5948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技术参数确认表（维修类）</w:t>
      </w:r>
    </w:p>
    <w:p w14:paraId="297CC4E9">
      <w:pPr>
        <w:ind w:left="840" w:hanging="840" w:hangingChars="300"/>
        <w:rPr>
          <w:rFonts w:ascii="Calibri" w:hAnsi="Calibri" w:eastAsia="宋体" w:cs="宋体"/>
          <w:sz w:val="28"/>
          <w:szCs w:val="28"/>
        </w:rPr>
      </w:pPr>
    </w:p>
    <w:p w14:paraId="02E308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配套设备厂家及品规：西姆高新技术（江苏）有限公司</w:t>
      </w:r>
      <w:r>
        <w:rPr>
          <w:rFonts w:hint="eastAsia" w:ascii="宋体" w:hAnsi="宋体" w:cs="宋体"/>
          <w:sz w:val="28"/>
          <w:szCs w:val="28"/>
        </w:rPr>
        <w:t>,</w:t>
      </w:r>
      <w:r>
        <w:rPr>
          <w:rFonts w:ascii="宋体" w:hAnsi="宋体" w:cs="宋体"/>
          <w:sz w:val="28"/>
          <w:szCs w:val="28"/>
        </w:rPr>
        <w:t>型号</w:t>
      </w:r>
      <w:r>
        <w:rPr>
          <w:rFonts w:hint="eastAsia" w:ascii="宋体" w:hAnsi="宋体" w:cs="宋体"/>
          <w:sz w:val="28"/>
          <w:szCs w:val="28"/>
        </w:rPr>
        <w:t>：D-Vision 9000</w:t>
      </w:r>
      <w:r>
        <w:rPr>
          <w:sz w:val="28"/>
          <w:szCs w:val="28"/>
        </w:rPr>
        <w:t xml:space="preserve">               </w:t>
      </w:r>
    </w:p>
    <w:p w14:paraId="7FBCAA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二、配件品规： 高压组合机头  </w:t>
      </w:r>
    </w:p>
    <w:p w14:paraId="2AA7F9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三、配件技术参数及要求：</w:t>
      </w:r>
    </w:p>
    <w:tbl>
      <w:tblPr>
        <w:tblStyle w:val="5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90"/>
        <w:gridCol w:w="2259"/>
      </w:tblGrid>
      <w:tr w14:paraId="4D6FD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4B1C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CFC2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6D63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IMD CHINA CO.,LTD</w:t>
            </w:r>
          </w:p>
        </w:tc>
      </w:tr>
      <w:tr w14:paraId="6881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8E7A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DD2F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hAnsi="宋体" w:eastAsia="宋体" w:cs="Arial"/>
                <w:sz w:val="18"/>
                <w:szCs w:val="18"/>
              </w:rPr>
              <w:t>管电压范围：≤120kv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41A1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721C0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B210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95C2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hAnsi="宋体" w:eastAsia="宋体" w:cs="Arial"/>
                <w:sz w:val="18"/>
                <w:szCs w:val="18"/>
              </w:rPr>
              <w:t>管电流范围：≤50mA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DA51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4C03D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F7A9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1BC0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hAnsi="宋体" w:eastAsia="宋体" w:cs="Arial"/>
                <w:sz w:val="18"/>
                <w:szCs w:val="18"/>
              </w:rPr>
              <w:t>标称电功率：5kW（100kV，50mA，0.2s）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61C0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52E02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83BB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3815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hAnsi="宋体" w:eastAsia="宋体" w:cs="Arial"/>
                <w:sz w:val="18"/>
                <w:szCs w:val="18"/>
              </w:rPr>
              <w:t>X 射线管标称管电压：130KV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94B5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61D1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1251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4E4A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hAnsi="宋体" w:eastAsia="宋体" w:cs="Arial"/>
                <w:sz w:val="18"/>
                <w:szCs w:val="18"/>
              </w:rPr>
              <w:t>焦点：小焦 0.3mm，大焦0.6mm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A7B5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2E5A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4CDB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23FA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hAnsi="宋体" w:eastAsia="宋体" w:cs="Arial"/>
                <w:sz w:val="18"/>
                <w:szCs w:val="18"/>
              </w:rPr>
              <w:t>靶角：10°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A36E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3164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08EC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1002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hAnsi="宋体" w:eastAsia="宋体" w:cs="Arial"/>
                <w:sz w:val="18"/>
                <w:szCs w:val="18"/>
              </w:rPr>
              <w:t>旋转阳极: 3000RPM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8A87">
            <w:pPr>
              <w:pStyle w:val="11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</w:tbl>
    <w:p w14:paraId="23A55781">
      <w:pPr>
        <w:pStyle w:val="2"/>
      </w:pPr>
    </w:p>
    <w:p w14:paraId="07255246">
      <w:pPr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四、质保期：</w:t>
      </w:r>
      <w:r>
        <w:rPr>
          <w:rFonts w:ascii="Times New Roman" w:hAnsi="Times New Roman"/>
          <w:sz w:val="28"/>
          <w:szCs w:val="28"/>
          <w:u w:val="single"/>
        </w:rPr>
        <w:t xml:space="preserve"> 90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天 </w:t>
      </w:r>
    </w:p>
    <w:p w14:paraId="574AD0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五、供货周期：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>合同签订后</w:t>
      </w:r>
      <w:r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hint="eastAsia" w:ascii="Times New Roman" w:hAnsi="Times New Roman"/>
          <w:sz w:val="28"/>
          <w:szCs w:val="28"/>
          <w:u w:val="single"/>
        </w:rPr>
        <w:t>0个日历日</w:t>
      </w:r>
    </w:p>
    <w:p w14:paraId="4F388B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六、质保起算时间：交货之日起</w:t>
      </w:r>
    </w:p>
    <w:p w14:paraId="2F92D4FD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七、采购方式：</w:t>
      </w:r>
      <w:r>
        <w:rPr>
          <w:rFonts w:hint="eastAsia"/>
          <w:sz w:val="28"/>
          <w:szCs w:val="28"/>
          <w:lang w:val="en-US" w:eastAsia="zh-CN"/>
        </w:rPr>
        <w:t>单一来源</w:t>
      </w:r>
      <w:bookmarkStart w:id="0" w:name="_GoBack"/>
      <w:bookmarkEnd w:id="0"/>
    </w:p>
    <w:p w14:paraId="2F631F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八、验收方式</w:t>
      </w:r>
    </w:p>
    <w:p w14:paraId="1736B2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设备维修完成后，厂家出具验收合格单，由医院相关人员一并现场验收。   </w:t>
      </w:r>
    </w:p>
    <w:p w14:paraId="477DAF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九、付款方式</w:t>
      </w:r>
    </w:p>
    <w:p w14:paraId="217DB28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1.验收后，供应商及时提供配件发票，当月实施付款程序，付款周期通常不超过3个月。</w:t>
      </w:r>
    </w:p>
    <w:p w14:paraId="192C000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2.本项目以评审报告中推荐成交价作为结算金额。</w:t>
      </w:r>
    </w:p>
    <w:p w14:paraId="3DAB341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本项目不预付货款，待所有货物经安装、验收合格后，甲方凭全额发票、验收报告等办理结算，扣除质量保证金的货款以银行转账方式直接支付到合同乙方账户。在结算过程中出具虚假发票和不真实文件资料的供应商，将按照相关规定进行处罚。</w:t>
      </w:r>
    </w:p>
    <w:p w14:paraId="6D5A5C3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4.预留质量保证金为合同总金额的5%，质保期结束后予以结算支付。</w:t>
      </w:r>
    </w:p>
    <w:p w14:paraId="78E33DED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0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楷体" w:cs="Arial"/>
      <w:sz w:val="28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Standard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楷体" w:cs="Arial"/>
      <w:kern w:val="0"/>
      <w:sz w:val="24"/>
      <w:szCs w:val="24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.." w:hAnsi="Calibri" w:eastAsia=".." w:cs="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450</Words>
  <Characters>517</Characters>
  <Paragraphs>50</Paragraphs>
  <TotalTime>10</TotalTime>
  <ScaleCrop>false</ScaleCrop>
  <LinksUpToDate>false</LinksUpToDate>
  <CharactersWithSpaces>549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2024-09-26T11:18:00Z</dcterms:created>
  <dc:creator>Administrator</dc:creator>
  <cp:keywords>C_Unrestricted</cp:keywords>
  <cp:lastModifiedBy>Albert</cp:lastModifiedBy>
  <cp:lastPrinted>2024-11-21T02:15:06Z</cp:lastPrinted>
  <dcterms:modified xsi:type="dcterms:W3CDTF">2024-11-21T02:18:24Z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r8>0</vt:r8>
  </property>
  <property fmtid="{D5CDD505-2E9C-101B-9397-08002B2CF9AE}" pid="5" name="sodocoClasId">
    <vt:r8>0</vt:r8>
  </property>
  <property fmtid="{D5CDD505-2E9C-101B-9397-08002B2CF9AE}" pid="6" name="_NewReviewCycle">
    <vt:lpwstr/>
  </property>
  <property fmtid="{D5CDD505-2E9C-101B-9397-08002B2CF9AE}" pid="7" name="KSOProductBuildVer">
    <vt:lpwstr>2052-12.1.0.18912</vt:lpwstr>
  </property>
  <property fmtid="{D5CDD505-2E9C-101B-9397-08002B2CF9AE}" pid="8" name="ICV">
    <vt:lpwstr>0ABF7A8E018443A1ABC33A35F0C1459D_13</vt:lpwstr>
  </property>
</Properties>
</file>